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3D" w:rsidRPr="004A2154" w:rsidRDefault="0043473D" w:rsidP="004A2154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 w:rsidRPr="004A2154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43473D" w:rsidRPr="004A2154" w:rsidRDefault="0043473D" w:rsidP="004A2154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A2154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43473D" w:rsidRPr="004A2154" w:rsidRDefault="0043473D" w:rsidP="004A2154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 w:rsidRPr="004A2154">
        <w:rPr>
          <w:rFonts w:ascii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Республики»</w:t>
      </w:r>
    </w:p>
    <w:p w:rsidR="0043473D" w:rsidRPr="004A2154" w:rsidRDefault="0043473D" w:rsidP="004A2154">
      <w:pPr>
        <w:pStyle w:val="tkNazvanie"/>
        <w:spacing w:before="0" w:after="0" w:line="240" w:lineRule="auto"/>
        <w:ind w:left="0" w:right="0"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4A2154" w:rsidRPr="004A2154" w:rsidRDefault="004A2154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Cs w:val="0"/>
          <w:sz w:val="28"/>
          <w:szCs w:val="28"/>
        </w:rPr>
        <w:t>1. Цель и задачи</w:t>
      </w:r>
    </w:p>
    <w:p w:rsidR="004A2154" w:rsidRPr="00AF1A36" w:rsidRDefault="00FA0788" w:rsidP="00AF1A36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</w:t>
      </w:r>
      <w:r w:rsidRPr="00FA0788">
        <w:rPr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</w:t>
      </w:r>
      <w:r w:rsidRPr="00FA07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Соглашения об общих индикативных ставках акцизного налога на алкогольную продукцию государств-членов ЕАЭС (далее – проект Соглашения)</w:t>
      </w:r>
      <w:r w:rsidR="009B3D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пунктом 15 Плана мероприятий по выработке мер налоговой политики и администрированию, направленные на обеспечение доходной части бюджета 2019 года принятого межведомственной рабочей группой образованной распоряжением </w:t>
      </w:r>
      <w:r w:rsidR="009B3D0C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Премьер-министра Кыргызской Республики от 25 февраля 2019 года № 100, </w:t>
      </w:r>
      <w:r w:rsidR="00915923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в гармонизации с общими инд</w:t>
      </w:r>
      <w:r w:rsidR="00452BE4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икативными</w:t>
      </w:r>
      <w:r w:rsidR="00915923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ставками</w:t>
      </w:r>
      <w:proofErr w:type="gramEnd"/>
      <w:r w:rsidR="00AF1A36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 w:rsidR="00AF1A36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предусмотренными</w:t>
      </w:r>
      <w:proofErr w:type="gramEnd"/>
      <w:r w:rsidR="00AF1A36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обозначенным</w:t>
      </w:r>
      <w:r w:rsidR="00C37726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соглашением</w:t>
      </w:r>
      <w:r w:rsidR="00915923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для </w:t>
      </w:r>
      <w:r w:rsidR="00915923" w:rsidRPr="00793129">
        <w:rPr>
          <w:rFonts w:ascii="Times New Roman" w:hAnsi="Times New Roman" w:cs="Times New Roman"/>
          <w:b w:val="0"/>
          <w:sz w:val="28"/>
          <w:szCs w:val="28"/>
        </w:rPr>
        <w:t>обеспечения единообразного и постепенного подхода к увеличению ставок акцизного налога по всем видам алкогольной продукции в пределах базовых ставок утвержденных Налоговым кодексом Кыргызской Республики</w:t>
      </w:r>
      <w:r w:rsidR="00915923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15923" w:rsidRPr="00793129">
        <w:rPr>
          <w:rFonts w:ascii="Times New Roman" w:hAnsi="Times New Roman" w:cs="Times New Roman"/>
          <w:b w:val="0"/>
          <w:sz w:val="28"/>
          <w:szCs w:val="28"/>
        </w:rPr>
        <w:t>и снижения доступности алкогольной и спиртосодержащей продукции для населения,</w:t>
      </w:r>
      <w:r w:rsidR="00915923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разработан настоящий проект постановления Правительства Кыргызской Республики.</w:t>
      </w:r>
    </w:p>
    <w:p w:rsidR="00AF1A36" w:rsidRDefault="00AF1A36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4A2154" w:rsidRPr="004A2154" w:rsidRDefault="004A2154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Cs w:val="0"/>
          <w:sz w:val="28"/>
          <w:szCs w:val="28"/>
        </w:rPr>
        <w:t>2. Описательная часть</w:t>
      </w:r>
    </w:p>
    <w:p w:rsidR="0043473D" w:rsidRPr="004A2154" w:rsidRDefault="0043473D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Следует отметить, что в настоящее время процедуру внутригосударственного согласования прошел проект Соглашения об общих индикативных ставках акцизного налога на алкогольную п</w:t>
      </w:r>
      <w:r w:rsidR="00FA0788">
        <w:rPr>
          <w:rFonts w:ascii="Times New Roman" w:hAnsi="Times New Roman" w:cs="Times New Roman"/>
          <w:b w:val="0"/>
          <w:bCs w:val="0"/>
          <w:sz w:val="28"/>
          <w:szCs w:val="28"/>
        </w:rPr>
        <w:t>родукцию государств-членов ЕАЭС.</w:t>
      </w:r>
    </w:p>
    <w:p w:rsidR="0043473D" w:rsidRPr="004A2154" w:rsidRDefault="0043473D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 Соглашения определяет основные принципы, меры и порядок гармонизации (сближения) ставок акцизов на алкогольную продукцию с объемной долей этилового спирта свыше 9 процентов (в Республике Беларусь – 7 процентов и более), производимую с использованием ректификованного этилового спирта из пищевого сырья, классифицируемую в субпозициях 2208 60 и 2208 90 единой Товарной номенклатуры внешнеэкономической деятельности Евразийского экономического союза (за исключением </w:t>
      </w:r>
      <w:proofErr w:type="spellStart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аррака</w:t>
      </w:r>
      <w:proofErr w:type="spellEnd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узо</w:t>
      </w:r>
      <w:proofErr w:type="spellEnd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, кальвадоса</w:t>
      </w:r>
      <w:proofErr w:type="gramEnd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gramStart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текилы, </w:t>
      </w:r>
      <w:proofErr w:type="spellStart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мескаля</w:t>
      </w:r>
      <w:proofErr w:type="spellEnd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шочу</w:t>
      </w:r>
      <w:proofErr w:type="spellEnd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, а также спиртных напитков, изготовленных путем дистилляции фруктов).</w:t>
      </w:r>
      <w:proofErr w:type="gramEnd"/>
    </w:p>
    <w:p w:rsidR="0043473D" w:rsidRDefault="0043473D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Также согласно нормам проекта Соглашения государства-члены ЕАЭС должны применять индикативную ставку акциза за 1 литр безводного (100-процентного) ректификованного этилового спирта из пищевого сырья, содержащегося в готовой продукции, в 2024 году в национальной валюте в размере эквивалентном 9,0 евро, с возможностью отклонения фактических ставок акцизов на алкогольную продукцию, от индикативной ставки, для Кыргызской Республики – не более чем на 40 </w:t>
      </w: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процентов в</w:t>
      </w:r>
      <w:proofErr w:type="gramEnd"/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меньшую сторону и не более чем на 10 процентов в большую сторону.</w:t>
      </w:r>
    </w:p>
    <w:p w:rsidR="0044511E" w:rsidRPr="0044511E" w:rsidRDefault="0044511E" w:rsidP="004451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A2154">
        <w:rPr>
          <w:rFonts w:ascii="Times New Roman" w:eastAsia="Times New Roman" w:hAnsi="Times New Roman"/>
          <w:sz w:val="28"/>
          <w:szCs w:val="28"/>
          <w:lang w:eastAsia="ru-RU"/>
        </w:rPr>
        <w:t>Учитывая, что сумма акцизного налога включается в налогооблагаемую базу по НДС и предлагаемое повышение ставки акцизного налога с 70 сомов до 80 сомов за 1 литр и ежегодное повышение ставки с 1 января 2020 года на 20 сомов, предлагается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ежегодно повышать минимальные </w:t>
      </w:r>
      <w:r w:rsidRPr="004A21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4A2154">
        <w:rPr>
          <w:rFonts w:ascii="Times New Roman" w:eastAsia="Times New Roman" w:hAnsi="Times New Roman"/>
          <w:sz w:val="28"/>
          <w:szCs w:val="28"/>
          <w:lang w:eastAsia="ru-RU"/>
        </w:rPr>
        <w:t>товую и розничную стоимость водки отечественного производства на 11 сомов за 0,5 литра готовой продукции.</w:t>
      </w:r>
      <w:proofErr w:type="gramEnd"/>
    </w:p>
    <w:p w:rsidR="0043473D" w:rsidRDefault="00AF1A36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основании </w:t>
      </w:r>
      <w:r w:rsidR="0043473D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вышеизложенн</w:t>
      </w:r>
      <w:r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ого </w:t>
      </w:r>
      <w:r w:rsidR="0043473D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ниже приведены расчеты пошагового повышения ставок акциза</w:t>
      </w:r>
      <w:r w:rsidR="0043473D"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алкогольную продукцию:</w:t>
      </w:r>
    </w:p>
    <w:p w:rsidR="00FE6030" w:rsidRDefault="00FE6030" w:rsidP="004A215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6"/>
        <w:tblW w:w="9301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1134"/>
        <w:gridCol w:w="1276"/>
        <w:gridCol w:w="1134"/>
        <w:gridCol w:w="1134"/>
        <w:gridCol w:w="851"/>
        <w:gridCol w:w="829"/>
      </w:tblGrid>
      <w:tr w:rsidR="00FE6030" w:rsidTr="002F248C">
        <w:trPr>
          <w:trHeight w:val="608"/>
        </w:trPr>
        <w:tc>
          <w:tcPr>
            <w:tcW w:w="9301" w:type="dxa"/>
            <w:gridSpan w:val="9"/>
          </w:tcPr>
          <w:p w:rsidR="00FE6030" w:rsidRDefault="00FE6030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FE6030">
              <w:rPr>
                <w:rFonts w:ascii="Times New Roman" w:hAnsi="Times New Roman" w:cs="Times New Roman"/>
                <w:bCs w:val="0"/>
                <w:sz w:val="20"/>
                <w:szCs w:val="20"/>
              </w:rPr>
              <w:t>Расчет ставки акциза по ОИСА на алкогольную продукцию крепостью больше 7-9%</w:t>
            </w:r>
          </w:p>
          <w:p w:rsidR="002346E3" w:rsidRPr="00FE6030" w:rsidRDefault="002346E3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  <w:p w:rsidR="00FE6030" w:rsidRPr="00FE6030" w:rsidRDefault="00FE6030" w:rsidP="002F248C">
            <w:pPr>
              <w:pStyle w:val="tkNazvanie"/>
              <w:spacing w:before="0" w:after="0" w:line="240" w:lineRule="auto"/>
              <w:ind w:left="0" w:right="0"/>
              <w:contextualSpacing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E603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снижение (-40%)</w:t>
            </w:r>
          </w:p>
        </w:tc>
      </w:tr>
      <w:tr w:rsidR="002F248C" w:rsidTr="002F248C">
        <w:tc>
          <w:tcPr>
            <w:tcW w:w="959" w:type="dxa"/>
            <w:vMerge w:val="restart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Период</w:t>
            </w:r>
          </w:p>
        </w:tc>
        <w:tc>
          <w:tcPr>
            <w:tcW w:w="992" w:type="dxa"/>
            <w:vMerge w:val="restart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Ставки ОИСА (в евро)</w:t>
            </w:r>
          </w:p>
        </w:tc>
        <w:tc>
          <w:tcPr>
            <w:tcW w:w="992" w:type="dxa"/>
            <w:vMerge w:val="restart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Курс евро на 18.02.19</w:t>
            </w:r>
          </w:p>
        </w:tc>
        <w:tc>
          <w:tcPr>
            <w:tcW w:w="1134" w:type="dxa"/>
            <w:vMerge w:val="restart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Ставка ОИСА (в сомах)</w:t>
            </w:r>
          </w:p>
        </w:tc>
        <w:tc>
          <w:tcPr>
            <w:tcW w:w="1276" w:type="dxa"/>
            <w:vMerge w:val="restart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% снижения</w:t>
            </w:r>
          </w:p>
        </w:tc>
        <w:tc>
          <w:tcPr>
            <w:tcW w:w="3119" w:type="dxa"/>
            <w:gridSpan w:val="3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Расчетная ставка акциза</w:t>
            </w:r>
          </w:p>
        </w:tc>
        <w:tc>
          <w:tcPr>
            <w:tcW w:w="829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</w:tr>
      <w:tr w:rsidR="002F248C" w:rsidTr="002F248C">
        <w:tc>
          <w:tcPr>
            <w:tcW w:w="959" w:type="dxa"/>
            <w:vMerge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 w:val="0"/>
                <w:sz w:val="20"/>
                <w:szCs w:val="20"/>
              </w:rPr>
              <w:t>н</w:t>
            </w: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а 100% алкоголь</w:t>
            </w:r>
          </w:p>
        </w:tc>
        <w:tc>
          <w:tcPr>
            <w:tcW w:w="1134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на 40% алкоголь</w:t>
            </w:r>
          </w:p>
        </w:tc>
        <w:tc>
          <w:tcPr>
            <w:tcW w:w="851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Темп роста</w:t>
            </w:r>
            <w:proofErr w:type="gramStart"/>
            <w:r>
              <w:rPr>
                <w:rFonts w:ascii="Times New Roman" w:hAnsi="Times New Roman" w:cs="Times New Roman"/>
                <w:bCs w:val="0"/>
                <w:sz w:val="20"/>
                <w:szCs w:val="20"/>
              </w:rPr>
              <w:t xml:space="preserve"> </w:t>
            </w: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(%)</w:t>
            </w:r>
            <w:proofErr w:type="gramEnd"/>
          </w:p>
        </w:tc>
        <w:tc>
          <w:tcPr>
            <w:tcW w:w="829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proofErr w:type="spellStart"/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Откл</w:t>
            </w:r>
            <w:proofErr w:type="spellEnd"/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0"/>
                <w:szCs w:val="20"/>
              </w:rPr>
              <w:t>о</w:t>
            </w: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т ОИСА</w:t>
            </w:r>
          </w:p>
        </w:tc>
      </w:tr>
      <w:tr w:rsidR="002F248C" w:rsidTr="002F248C">
        <w:tc>
          <w:tcPr>
            <w:tcW w:w="95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2018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i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 w:val="0"/>
                <w:bCs w:val="0"/>
                <w:i/>
                <w:sz w:val="20"/>
                <w:szCs w:val="20"/>
              </w:rPr>
              <w:t>Расчетный шаг повышения ставок 20 сом ежегодно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175,00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70,00</w:t>
            </w:r>
          </w:p>
        </w:tc>
        <w:tc>
          <w:tcPr>
            <w:tcW w:w="851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2F248C" w:rsidTr="002F248C">
        <w:tc>
          <w:tcPr>
            <w:tcW w:w="95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200,00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80,00</w:t>
            </w:r>
          </w:p>
        </w:tc>
        <w:tc>
          <w:tcPr>
            <w:tcW w:w="851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114,29</w:t>
            </w:r>
          </w:p>
        </w:tc>
        <w:tc>
          <w:tcPr>
            <w:tcW w:w="82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2F248C" w:rsidTr="002F248C">
        <w:tc>
          <w:tcPr>
            <w:tcW w:w="95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250,00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100,00</w:t>
            </w:r>
          </w:p>
        </w:tc>
        <w:tc>
          <w:tcPr>
            <w:tcW w:w="851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125,00</w:t>
            </w:r>
          </w:p>
        </w:tc>
        <w:tc>
          <w:tcPr>
            <w:tcW w:w="82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2F248C" w:rsidTr="002F248C">
        <w:tc>
          <w:tcPr>
            <w:tcW w:w="95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2021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300,00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120,00</w:t>
            </w:r>
          </w:p>
        </w:tc>
        <w:tc>
          <w:tcPr>
            <w:tcW w:w="851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120,00</w:t>
            </w:r>
          </w:p>
        </w:tc>
        <w:tc>
          <w:tcPr>
            <w:tcW w:w="82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2F248C" w:rsidTr="002F248C">
        <w:tc>
          <w:tcPr>
            <w:tcW w:w="95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350,00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140,00</w:t>
            </w:r>
          </w:p>
        </w:tc>
        <w:tc>
          <w:tcPr>
            <w:tcW w:w="851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116,67</w:t>
            </w:r>
          </w:p>
        </w:tc>
        <w:tc>
          <w:tcPr>
            <w:tcW w:w="82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2F248C" w:rsidTr="002F248C">
        <w:tc>
          <w:tcPr>
            <w:tcW w:w="95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160,00</w:t>
            </w:r>
          </w:p>
        </w:tc>
        <w:tc>
          <w:tcPr>
            <w:tcW w:w="851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114,29</w:t>
            </w:r>
          </w:p>
        </w:tc>
        <w:tc>
          <w:tcPr>
            <w:tcW w:w="82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2F248C" w:rsidTr="002F248C">
        <w:tc>
          <w:tcPr>
            <w:tcW w:w="959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2024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78,6694</w:t>
            </w:r>
          </w:p>
        </w:tc>
        <w:tc>
          <w:tcPr>
            <w:tcW w:w="1134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708</w:t>
            </w:r>
          </w:p>
        </w:tc>
        <w:tc>
          <w:tcPr>
            <w:tcW w:w="1276" w:type="dxa"/>
          </w:tcPr>
          <w:p w:rsidR="002F248C" w:rsidRPr="00FE6030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2F248C">
              <w:rPr>
                <w:rFonts w:ascii="Times New Roman" w:hAnsi="Times New Roman" w:cs="Times New Roman"/>
                <w:bCs w:val="0"/>
                <w:sz w:val="20"/>
                <w:szCs w:val="20"/>
              </w:rPr>
              <w:t>424,81</w:t>
            </w:r>
          </w:p>
        </w:tc>
        <w:tc>
          <w:tcPr>
            <w:tcW w:w="1134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 w:val="0"/>
                <w:sz w:val="20"/>
                <w:szCs w:val="20"/>
              </w:rPr>
              <w:t>169,93</w:t>
            </w:r>
          </w:p>
        </w:tc>
        <w:tc>
          <w:tcPr>
            <w:tcW w:w="851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 w:val="0"/>
                <w:sz w:val="20"/>
                <w:szCs w:val="20"/>
              </w:rPr>
              <w:t>106,20</w:t>
            </w:r>
          </w:p>
        </w:tc>
        <w:tc>
          <w:tcPr>
            <w:tcW w:w="829" w:type="dxa"/>
          </w:tcPr>
          <w:p w:rsidR="002F248C" w:rsidRPr="002F248C" w:rsidRDefault="002F248C" w:rsidP="002F248C">
            <w:pPr>
              <w:pStyle w:val="tkNazvanie"/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</w:tr>
    </w:tbl>
    <w:p w:rsidR="0043473D" w:rsidRPr="004A2154" w:rsidRDefault="0043473D" w:rsidP="002346E3">
      <w:pPr>
        <w:pStyle w:val="tkNazvanie"/>
        <w:spacing w:before="0" w:after="0"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3473D" w:rsidRPr="004A2154" w:rsidRDefault="0043473D" w:rsidP="004A2154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Как видно из расчета установление ставки акциза на крепкие напитки в размере 80 сом</w:t>
      </w:r>
      <w:r w:rsidR="004A2154"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 1 литр в 2019 году и ежегодное повышение ставки акциза на 20 сом</w:t>
      </w:r>
      <w:r w:rsidR="004A2154"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2024 году позволит постепенно установить ставку акциза на алкогольную продукцию, которая будет соответствовать требованиям проекта Соглашения.</w:t>
      </w:r>
    </w:p>
    <w:p w:rsidR="0043473D" w:rsidRPr="004A2154" w:rsidRDefault="0043473D" w:rsidP="004A2154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На 2019 год доведенный план доходов государственного бюджета по акцизному налогу на алкогольную продукцию составил 865,8 млн. сом</w:t>
      </w:r>
      <w:r w:rsidR="004A2154"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43473D" w:rsidRDefault="0043473D" w:rsidP="004A2154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>Ожидаемое расчетное дополнительное поступление от повышения ставок акцизного налога на алкогольную продукцию, исчисленное исходя из объемов производства и импорта алкогольной продукции 2018 года, составит порядка 136 млн. сомов в 2019 году.</w:t>
      </w:r>
    </w:p>
    <w:p w:rsidR="004A2154" w:rsidRPr="00793129" w:rsidRDefault="00C37726" w:rsidP="0044511E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Принятие данного проекта постановления является одним из механизмов снижения доступности</w:t>
      </w:r>
      <w:r w:rsidR="006F78FE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для населения </w:t>
      </w:r>
      <w:r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алкогольной и спиртосодержащей продукции</w:t>
      </w:r>
      <w:r w:rsidR="006F78FE" w:rsidRPr="0079312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44511E" w:rsidRPr="00793129" w:rsidRDefault="0044511E" w:rsidP="0044511E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5DDC" w:rsidRPr="00793129" w:rsidRDefault="004E5DDC" w:rsidP="004E5DDC">
      <w:pPr>
        <w:pStyle w:val="a5"/>
        <w:numPr>
          <w:ilvl w:val="0"/>
          <w:numId w:val="1"/>
        </w:numPr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129">
        <w:rPr>
          <w:rFonts w:ascii="Times New Roman" w:hAnsi="Times New Roman" w:cs="Times New Roman"/>
          <w:b/>
          <w:sz w:val="28"/>
          <w:szCs w:val="28"/>
        </w:rPr>
        <w:t>Анализ соответствия проекта действующему законодательству</w:t>
      </w:r>
    </w:p>
    <w:p w:rsidR="004E5DDC" w:rsidRPr="00793129" w:rsidRDefault="004E5DDC" w:rsidP="004E5DDC">
      <w:pPr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3129">
        <w:rPr>
          <w:rFonts w:ascii="Times New Roman" w:hAnsi="Times New Roman"/>
          <w:b/>
          <w:sz w:val="28"/>
          <w:szCs w:val="28"/>
        </w:rPr>
        <w:tab/>
      </w:r>
      <w:r w:rsidRPr="00793129">
        <w:rPr>
          <w:rFonts w:ascii="Times New Roman" w:hAnsi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 </w:t>
      </w:r>
      <w:proofErr w:type="spellStart"/>
      <w:r w:rsidRPr="0079312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93129">
        <w:rPr>
          <w:rFonts w:ascii="Times New Roman" w:hAnsi="Times New Roman"/>
          <w:sz w:val="28"/>
          <w:szCs w:val="28"/>
        </w:rPr>
        <w:t xml:space="preserve"> Республики, а также вступившим в установленном порядке силу международных договорам, участницей которых является </w:t>
      </w:r>
      <w:proofErr w:type="spellStart"/>
      <w:r w:rsidRPr="00793129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793129">
        <w:rPr>
          <w:rFonts w:ascii="Times New Roman" w:hAnsi="Times New Roman"/>
          <w:sz w:val="28"/>
          <w:szCs w:val="28"/>
        </w:rPr>
        <w:t xml:space="preserve"> Республика.</w:t>
      </w:r>
    </w:p>
    <w:p w:rsidR="0044511E" w:rsidRPr="00793129" w:rsidRDefault="0044511E" w:rsidP="004E5DDC">
      <w:pPr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DDC" w:rsidRPr="00793129" w:rsidRDefault="004E5DDC" w:rsidP="004E5DDC">
      <w:pPr>
        <w:pStyle w:val="a5"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3129">
        <w:rPr>
          <w:rFonts w:ascii="Times New Roman" w:hAnsi="Times New Roman"/>
          <w:b/>
          <w:sz w:val="28"/>
          <w:szCs w:val="28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A2154" w:rsidRPr="00793129" w:rsidRDefault="004E5DDC" w:rsidP="004E5DD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3129">
        <w:rPr>
          <w:rFonts w:ascii="Times New Roman" w:eastAsiaTheme="minorHAnsi" w:hAnsi="Times New Roman"/>
          <w:sz w:val="28"/>
          <w:szCs w:val="28"/>
        </w:rPr>
        <w:tab/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4A2154" w:rsidRPr="00793129" w:rsidRDefault="004A2154" w:rsidP="0044511E">
      <w:pPr>
        <w:tabs>
          <w:tab w:val="left" w:pos="720"/>
          <w:tab w:val="center" w:pos="4677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4E5DDC" w:rsidRPr="00793129" w:rsidRDefault="004A2154" w:rsidP="004E5DDC">
      <w:pPr>
        <w:tabs>
          <w:tab w:val="left" w:pos="720"/>
          <w:tab w:val="center" w:pos="4677"/>
        </w:tabs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793129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5. </w:t>
      </w:r>
      <w:r w:rsidR="004E5DDC" w:rsidRPr="00793129">
        <w:rPr>
          <w:rFonts w:ascii="Times New Roman" w:eastAsia="Arial Unicode MS" w:hAnsi="Times New Roman"/>
          <w:b/>
          <w:color w:val="000000"/>
          <w:sz w:val="28"/>
          <w:szCs w:val="28"/>
        </w:rPr>
        <w:t>Информация о необходимости финансирования</w:t>
      </w:r>
    </w:p>
    <w:p w:rsidR="004A2154" w:rsidRPr="00793129" w:rsidRDefault="004E5DDC" w:rsidP="004E5DDC">
      <w:pPr>
        <w:tabs>
          <w:tab w:val="left" w:pos="720"/>
          <w:tab w:val="center" w:pos="4677"/>
        </w:tabs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>Принятие данного проекта постановления не требует  дополнительных финансовых  средств из республиканского бюджета.</w:t>
      </w:r>
    </w:p>
    <w:p w:rsidR="004E5DDC" w:rsidRPr="00793129" w:rsidRDefault="004E5DDC" w:rsidP="004E5DDC">
      <w:pPr>
        <w:tabs>
          <w:tab w:val="left" w:pos="720"/>
          <w:tab w:val="center" w:pos="4677"/>
        </w:tabs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4E5DDC" w:rsidRPr="00793129" w:rsidRDefault="004E5DDC" w:rsidP="004E5DDC">
      <w:pPr>
        <w:pStyle w:val="a5"/>
        <w:numPr>
          <w:ilvl w:val="0"/>
          <w:numId w:val="2"/>
        </w:numPr>
        <w:tabs>
          <w:tab w:val="left" w:pos="720"/>
          <w:tab w:val="center" w:pos="993"/>
        </w:tabs>
        <w:spacing w:after="0" w:line="240" w:lineRule="auto"/>
        <w:ind w:hanging="11"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793129">
        <w:rPr>
          <w:rFonts w:ascii="Times New Roman" w:eastAsia="Arial Unicode MS" w:hAnsi="Times New Roman"/>
          <w:b/>
          <w:color w:val="000000"/>
          <w:sz w:val="28"/>
          <w:szCs w:val="28"/>
        </w:rPr>
        <w:t>Информация о результатах общественного обсуждения</w:t>
      </w:r>
    </w:p>
    <w:p w:rsidR="004E5DDC" w:rsidRPr="004E5DDC" w:rsidRDefault="004E5DDC" w:rsidP="004E5DDC">
      <w:pPr>
        <w:tabs>
          <w:tab w:val="left" w:pos="720"/>
          <w:tab w:val="center" w:pos="4677"/>
        </w:tabs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 xml:space="preserve">Для обеспечения общественного обсуждения и реализации статьи 22 Закона </w:t>
      </w:r>
      <w:proofErr w:type="spellStart"/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>Кыргызской</w:t>
      </w:r>
      <w:proofErr w:type="spellEnd"/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 xml:space="preserve"> Республики «О нормативных правовых актах  </w:t>
      </w:r>
      <w:proofErr w:type="spellStart"/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>Кыргызской</w:t>
      </w:r>
      <w:proofErr w:type="spellEnd"/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 xml:space="preserve"> Республики», данный проект будет размещен на официальном сайте Правительства </w:t>
      </w:r>
      <w:proofErr w:type="spellStart"/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>Кыргызской</w:t>
      </w:r>
      <w:proofErr w:type="spellEnd"/>
      <w:r w:rsidRPr="00793129">
        <w:rPr>
          <w:rFonts w:ascii="Times New Roman" w:eastAsia="Arial Unicode MS" w:hAnsi="Times New Roman"/>
          <w:color w:val="000000"/>
          <w:sz w:val="28"/>
          <w:szCs w:val="28"/>
        </w:rPr>
        <w:t xml:space="preserve"> Республики.</w:t>
      </w:r>
    </w:p>
    <w:p w:rsidR="004E5DDC" w:rsidRPr="004E5DDC" w:rsidRDefault="004E5DDC" w:rsidP="004E5DDC">
      <w:pPr>
        <w:tabs>
          <w:tab w:val="left" w:pos="720"/>
          <w:tab w:val="center" w:pos="4677"/>
        </w:tabs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4A2154" w:rsidRPr="004A2154" w:rsidRDefault="004E5DDC" w:rsidP="004A215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4A2154" w:rsidRPr="004A2154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</w:p>
    <w:p w:rsidR="00FF59F6" w:rsidRDefault="00FF59F6" w:rsidP="004A21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59F6">
        <w:rPr>
          <w:rFonts w:ascii="Times New Roman" w:hAnsi="Times New Roman"/>
          <w:sz w:val="28"/>
          <w:szCs w:val="28"/>
        </w:rPr>
        <w:t>На п</w:t>
      </w:r>
      <w:r w:rsidR="004A2154" w:rsidRPr="00FF59F6">
        <w:rPr>
          <w:rFonts w:ascii="Times New Roman" w:hAnsi="Times New Roman"/>
          <w:sz w:val="28"/>
          <w:szCs w:val="28"/>
        </w:rPr>
        <w:t>редставленный проект</w:t>
      </w:r>
      <w:r w:rsidR="009E14B3">
        <w:rPr>
          <w:rFonts w:ascii="Times New Roman" w:hAnsi="Times New Roman"/>
          <w:sz w:val="28"/>
          <w:szCs w:val="28"/>
        </w:rPr>
        <w:t xml:space="preserve"> будет провед</w:t>
      </w:r>
      <w:r w:rsidRPr="00FF59F6">
        <w:rPr>
          <w:rFonts w:ascii="Times New Roman" w:hAnsi="Times New Roman"/>
          <w:sz w:val="28"/>
          <w:szCs w:val="28"/>
        </w:rPr>
        <w:t>ен</w:t>
      </w:r>
      <w:r w:rsidR="004A2154" w:rsidRPr="00FF59F6">
        <w:rPr>
          <w:rFonts w:ascii="Times New Roman" w:hAnsi="Times New Roman"/>
          <w:sz w:val="28"/>
          <w:szCs w:val="28"/>
        </w:rPr>
        <w:t xml:space="preserve"> </w:t>
      </w:r>
      <w:r w:rsidRPr="00FF59F6">
        <w:rPr>
          <w:rFonts w:ascii="Times New Roman" w:hAnsi="Times New Roman"/>
          <w:sz w:val="28"/>
          <w:szCs w:val="28"/>
        </w:rPr>
        <w:t>анализ</w:t>
      </w:r>
      <w:r w:rsidR="004A2154" w:rsidRPr="00FF59F6">
        <w:rPr>
          <w:rFonts w:ascii="Times New Roman" w:hAnsi="Times New Roman"/>
          <w:sz w:val="28"/>
          <w:szCs w:val="28"/>
        </w:rPr>
        <w:t xml:space="preserve"> регулятивного воздействия</w:t>
      </w:r>
      <w:r>
        <w:rPr>
          <w:rFonts w:ascii="Times New Roman" w:hAnsi="Times New Roman"/>
          <w:sz w:val="28"/>
          <w:szCs w:val="28"/>
        </w:rPr>
        <w:t>.</w:t>
      </w:r>
    </w:p>
    <w:p w:rsidR="004A2154" w:rsidRPr="004A2154" w:rsidRDefault="004A2154" w:rsidP="004A21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2154">
        <w:rPr>
          <w:rFonts w:ascii="Times New Roman" w:hAnsi="Times New Roman"/>
          <w:sz w:val="28"/>
          <w:szCs w:val="28"/>
        </w:rPr>
        <w:t xml:space="preserve">В связи с </w:t>
      </w:r>
      <w:proofErr w:type="gramStart"/>
      <w:r w:rsidRPr="004A2154">
        <w:rPr>
          <w:rFonts w:ascii="Times New Roman" w:hAnsi="Times New Roman"/>
          <w:sz w:val="28"/>
          <w:szCs w:val="28"/>
        </w:rPr>
        <w:t>вышеизложенным</w:t>
      </w:r>
      <w:proofErr w:type="gramEnd"/>
      <w:r w:rsidRPr="004A2154">
        <w:rPr>
          <w:rFonts w:ascii="Times New Roman" w:hAnsi="Times New Roman"/>
          <w:sz w:val="28"/>
          <w:szCs w:val="28"/>
        </w:rPr>
        <w:t>, вносится на рассмотрение проект постановления Правительства Кыргызской Республики «О внесении изменений в некоторые решения Правительства Кыргызской Республики».</w:t>
      </w:r>
    </w:p>
    <w:p w:rsidR="004A2154" w:rsidRPr="004A2154" w:rsidRDefault="004A2154" w:rsidP="004A2154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A2154" w:rsidRPr="004A2154" w:rsidRDefault="004A2154" w:rsidP="004A2154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0876" w:rsidRDefault="00DA0876" w:rsidP="004A215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66B93" w:rsidRPr="00266B93" w:rsidRDefault="00266B93" w:rsidP="004A2154">
      <w:p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</w:p>
    <w:sectPr w:rsidR="00266B93" w:rsidRPr="00266B93" w:rsidSect="004A215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4437"/>
    <w:multiLevelType w:val="hybridMultilevel"/>
    <w:tmpl w:val="B220150A"/>
    <w:lvl w:ilvl="0" w:tplc="992CDC0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462AC"/>
    <w:multiLevelType w:val="hybridMultilevel"/>
    <w:tmpl w:val="4D16B3F2"/>
    <w:lvl w:ilvl="0" w:tplc="FD204142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C3"/>
    <w:rsid w:val="0010442A"/>
    <w:rsid w:val="00222F3A"/>
    <w:rsid w:val="002346E3"/>
    <w:rsid w:val="00235BC3"/>
    <w:rsid w:val="00266B93"/>
    <w:rsid w:val="00271A24"/>
    <w:rsid w:val="002F248C"/>
    <w:rsid w:val="0043473D"/>
    <w:rsid w:val="0044511E"/>
    <w:rsid w:val="00452BE4"/>
    <w:rsid w:val="004A2154"/>
    <w:rsid w:val="004E5DDC"/>
    <w:rsid w:val="006F78FE"/>
    <w:rsid w:val="00793129"/>
    <w:rsid w:val="00915923"/>
    <w:rsid w:val="00952060"/>
    <w:rsid w:val="00962024"/>
    <w:rsid w:val="009B3D0C"/>
    <w:rsid w:val="009E14B3"/>
    <w:rsid w:val="00AF1A36"/>
    <w:rsid w:val="00C37726"/>
    <w:rsid w:val="00CC4622"/>
    <w:rsid w:val="00DA0876"/>
    <w:rsid w:val="00EC3A0A"/>
    <w:rsid w:val="00FA0788"/>
    <w:rsid w:val="00FE6030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3D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3473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3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21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FE6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3D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3473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3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21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FE6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Pak V.V</cp:lastModifiedBy>
  <cp:revision>23</cp:revision>
  <cp:lastPrinted>2019-06-25T10:26:00Z</cp:lastPrinted>
  <dcterms:created xsi:type="dcterms:W3CDTF">2019-04-19T08:05:00Z</dcterms:created>
  <dcterms:modified xsi:type="dcterms:W3CDTF">2019-06-25T10:26:00Z</dcterms:modified>
</cp:coreProperties>
</file>